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PLAN </w:t>
      </w:r>
      <w:r w:rsidR="00E03811">
        <w:rPr>
          <w:rFonts w:ascii="Eurostile" w:eastAsia="Times New Roman" w:hAnsi="Eurostile" w:cs="Times New Roman"/>
          <w:sz w:val="30"/>
          <w:szCs w:val="30"/>
        </w:rPr>
        <w:t xml:space="preserve"> - </w:t>
      </w:r>
      <w:r w:rsidR="00E03811" w:rsidRPr="007752D4">
        <w:rPr>
          <w:rFonts w:ascii="Eurostile" w:eastAsia="Times New Roman" w:hAnsi="Eurostile" w:cs="Times New Roman"/>
          <w:sz w:val="30"/>
          <w:szCs w:val="30"/>
        </w:rPr>
        <w:t>Creat</w:t>
      </w:r>
      <w:r w:rsidR="00E03811">
        <w:rPr>
          <w:rFonts w:ascii="Eurostile" w:eastAsia="Times New Roman" w:hAnsi="Eurostile" w:cs="Times New Roman"/>
          <w:sz w:val="30"/>
          <w:szCs w:val="30"/>
        </w:rPr>
        <w:t xml:space="preserve">e a digital marketing strategy </w:t>
      </w:r>
      <w:bookmarkStart w:id="0" w:name="_GoBack"/>
      <w:bookmarkEnd w:id="0"/>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OPPORTUNITY Review marketplace and set objectives </w:t>
      </w:r>
      <w:proofErr w:type="gramStart"/>
      <w:r w:rsidRPr="007752D4">
        <w:rPr>
          <w:rFonts w:ascii="Eurostile" w:eastAsia="Times New Roman" w:hAnsi="Eurostile" w:cs="Times New Roman"/>
          <w:sz w:val="30"/>
          <w:szCs w:val="30"/>
        </w:rPr>
        <w:t>Start</w:t>
      </w:r>
      <w:proofErr w:type="gramEnd"/>
      <w:r w:rsidRPr="007752D4">
        <w:rPr>
          <w:rFonts w:ascii="Eurostile" w:eastAsia="Times New Roman" w:hAnsi="Eurostile" w:cs="Times New Roman"/>
          <w:sz w:val="30"/>
          <w:szCs w:val="30"/>
        </w:rPr>
        <w:t xml:space="preserve"> with these key activities to define your digital opportunity through marketplace analysis: </w:t>
      </w: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Minion Pro SmBd Ital"/>
          <w:sz w:val="30"/>
          <w:szCs w:val="30"/>
        </w:rPr>
      </w:pPr>
      <w:r w:rsidRPr="007752D4">
        <w:rPr>
          <w:rFonts w:ascii="Eurostile" w:eastAsia="Times New Roman" w:hAnsi="Eurostile" w:cs="Times New Roman"/>
          <w:sz w:val="30"/>
          <w:szCs w:val="30"/>
        </w:rPr>
        <w:t xml:space="preserve">1. Review digital marketing capabilities </w:t>
      </w:r>
    </w:p>
    <w:p w:rsidR="007752D4" w:rsidRPr="007752D4" w:rsidRDefault="007752D4" w:rsidP="007752D4">
      <w:pPr>
        <w:rPr>
          <w:rFonts w:ascii="Eurostile" w:eastAsia="Times New Roman" w:hAnsi="Eurostile" w:cs="Minion Pro SmBd Ital"/>
          <w:sz w:val="30"/>
          <w:szCs w:val="30"/>
        </w:rPr>
      </w:pPr>
      <w:r w:rsidRPr="007752D4">
        <w:rPr>
          <w:rFonts w:ascii="Eurostile" w:eastAsia="Times New Roman" w:hAnsi="Eurostile" w:cs="Times New Roman"/>
          <w:sz w:val="30"/>
          <w:szCs w:val="30"/>
        </w:rPr>
        <w:t xml:space="preserve">2. Analyse performance using KPI dashboards after customising analytics for your business </w:t>
      </w:r>
    </w:p>
    <w:p w:rsidR="007752D4" w:rsidRPr="007752D4" w:rsidRDefault="007752D4" w:rsidP="007752D4">
      <w:pPr>
        <w:rPr>
          <w:rFonts w:ascii="Eurostile" w:eastAsia="Times New Roman" w:hAnsi="Eurostile" w:cs="Minion Pro SmBd Ital"/>
          <w:sz w:val="30"/>
          <w:szCs w:val="30"/>
        </w:rPr>
      </w:pPr>
      <w:r w:rsidRPr="007752D4">
        <w:rPr>
          <w:rFonts w:ascii="Eurostile" w:eastAsia="Times New Roman" w:hAnsi="Eurostile" w:cs="Times New Roman"/>
          <w:sz w:val="30"/>
          <w:szCs w:val="30"/>
        </w:rPr>
        <w:t xml:space="preserve">3. Summarize customer insight in customer personas and customer journey maps </w:t>
      </w:r>
    </w:p>
    <w:p w:rsidR="007752D4" w:rsidRPr="007752D4" w:rsidRDefault="007752D4" w:rsidP="007752D4">
      <w:pPr>
        <w:rPr>
          <w:rFonts w:ascii="Eurostile" w:eastAsia="Times New Roman" w:hAnsi="Eurostile" w:cs="Minion Pro SmBd Ital"/>
          <w:sz w:val="30"/>
          <w:szCs w:val="30"/>
        </w:rPr>
      </w:pPr>
      <w:r w:rsidRPr="007752D4">
        <w:rPr>
          <w:rFonts w:ascii="Eurostile" w:eastAsia="Times New Roman" w:hAnsi="Eurostile" w:cs="Times New Roman"/>
          <w:sz w:val="30"/>
          <w:szCs w:val="30"/>
        </w:rPr>
        <w:t xml:space="preserve">4. Audit brand and benchmark competitors </w:t>
      </w:r>
    </w:p>
    <w:p w:rsidR="007752D4" w:rsidRPr="007752D4" w:rsidRDefault="007752D4" w:rsidP="007752D4">
      <w:pPr>
        <w:rPr>
          <w:rFonts w:ascii="Eurostile" w:eastAsia="Times New Roman" w:hAnsi="Eurostile" w:cs="Minion Pro SmBd Ital"/>
          <w:sz w:val="30"/>
          <w:szCs w:val="30"/>
        </w:rPr>
      </w:pPr>
      <w:r w:rsidRPr="007752D4">
        <w:rPr>
          <w:rFonts w:ascii="Eurostile" w:eastAsia="Times New Roman" w:hAnsi="Eurostile" w:cs="Times New Roman"/>
          <w:sz w:val="30"/>
          <w:szCs w:val="30"/>
        </w:rPr>
        <w:t xml:space="preserve">5. Review influencer outreach, co-marketing and intermediaries </w:t>
      </w: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6. Define *SMART objectives with conversion </w:t>
      </w:r>
      <w:proofErr w:type="spellStart"/>
      <w:r w:rsidRPr="007752D4">
        <w:rPr>
          <w:rFonts w:ascii="Eurostile" w:eastAsia="Times New Roman" w:hAnsi="Eurostile" w:cs="Times New Roman"/>
          <w:sz w:val="30"/>
          <w:szCs w:val="30"/>
        </w:rPr>
        <w:t>spreadsheet</w:t>
      </w:r>
      <w:proofErr w:type="spellEnd"/>
      <w:r w:rsidRPr="007752D4">
        <w:rPr>
          <w:rFonts w:ascii="Eurostile" w:eastAsia="Times New Roman" w:hAnsi="Eurostile" w:cs="Times New Roman"/>
          <w:sz w:val="30"/>
          <w:szCs w:val="30"/>
        </w:rPr>
        <w:t xml:space="preserve"> models to quantify opportunity </w:t>
      </w: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*SMART </w:t>
      </w: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pStyle w:val="lead"/>
        <w:shd w:val="clear" w:color="auto" w:fill="FFFFFF"/>
        <w:spacing w:before="300" w:beforeAutospacing="0" w:after="300" w:afterAutospacing="0"/>
        <w:rPr>
          <w:rFonts w:ascii="Eurostile" w:hAnsi="Eurostile" w:cs="Times New Roman"/>
          <w:color w:val="464646"/>
          <w:sz w:val="32"/>
          <w:szCs w:val="32"/>
        </w:rPr>
      </w:pPr>
      <w:r w:rsidRPr="007752D4">
        <w:rPr>
          <w:rFonts w:ascii="Eurostile" w:hAnsi="Eurostile" w:cs="Times New Roman"/>
          <w:color w:val="464646"/>
          <w:sz w:val="32"/>
          <w:szCs w:val="32"/>
        </w:rPr>
        <w:t xml:space="preserve">Once you have planned your project, turn your attention to developing several goals that will enable you to be successful. Goals should be </w:t>
      </w:r>
      <w:proofErr w:type="gramStart"/>
      <w:r w:rsidRPr="007752D4">
        <w:rPr>
          <w:rFonts w:ascii="Eurostile" w:hAnsi="Eurostile" w:cs="Times New Roman"/>
          <w:color w:val="464646"/>
          <w:sz w:val="32"/>
          <w:szCs w:val="32"/>
        </w:rPr>
        <w:t>SMART</w:t>
      </w:r>
      <w:proofErr w:type="gramEnd"/>
      <w:r w:rsidRPr="007752D4">
        <w:rPr>
          <w:rFonts w:ascii="Eurostile" w:hAnsi="Eurostile" w:cs="Times New Roman"/>
          <w:color w:val="464646"/>
          <w:sz w:val="32"/>
          <w:szCs w:val="32"/>
        </w:rPr>
        <w:t xml:space="preserve"> - specific, measurable, agreed upon, realistic and time-based.</w:t>
      </w:r>
    </w:p>
    <w:p w:rsidR="007752D4" w:rsidRPr="007752D4" w:rsidRDefault="007752D4" w:rsidP="007752D4">
      <w:pPr>
        <w:pStyle w:val="NormalWeb"/>
        <w:shd w:val="clear" w:color="auto" w:fill="FFFFFF"/>
        <w:spacing w:before="300" w:beforeAutospacing="0" w:after="300" w:afterAutospacing="0"/>
        <w:rPr>
          <w:rFonts w:ascii="Eurostile" w:hAnsi="Eurostile"/>
          <w:color w:val="464646"/>
          <w:sz w:val="29"/>
          <w:szCs w:val="29"/>
        </w:rPr>
      </w:pPr>
      <w:r w:rsidRPr="007752D4">
        <w:rPr>
          <w:rFonts w:ascii="Eurostile" w:hAnsi="Eurostile"/>
          <w:color w:val="464646"/>
          <w:sz w:val="29"/>
          <w:szCs w:val="29"/>
        </w:rPr>
        <w:t>A goal might be to hold a weekly project meeting with the key members of your team or to organise and run a continuous test programme throughout the project.</w:t>
      </w:r>
    </w:p>
    <w:p w:rsidR="007752D4" w:rsidRPr="007752D4" w:rsidRDefault="007752D4" w:rsidP="007752D4">
      <w:pPr>
        <w:pStyle w:val="NormalWeb"/>
        <w:shd w:val="clear" w:color="auto" w:fill="FFFFFF"/>
        <w:spacing w:before="300" w:beforeAutospacing="0" w:after="300" w:afterAutospacing="0"/>
        <w:rPr>
          <w:rFonts w:ascii="Eurostile" w:hAnsi="Eurostile"/>
          <w:color w:val="464646"/>
          <w:sz w:val="29"/>
          <w:szCs w:val="29"/>
        </w:rPr>
      </w:pPr>
      <w:r w:rsidRPr="007752D4">
        <w:rPr>
          <w:rFonts w:ascii="Eurostile" w:hAnsi="Eurostile"/>
          <w:color w:val="464646"/>
          <w:sz w:val="29"/>
          <w:szCs w:val="29"/>
        </w:rPr>
        <w:t>The acronym SMART has several slightly different variations, which can be used to provide a more comprehensive definition of goal setting:</w:t>
      </w:r>
    </w:p>
    <w:p w:rsidR="007752D4" w:rsidRPr="007752D4" w:rsidRDefault="007752D4" w:rsidP="007752D4">
      <w:pPr>
        <w:pStyle w:val="NormalWeb"/>
        <w:shd w:val="clear" w:color="auto" w:fill="FFFFFF"/>
        <w:spacing w:before="300" w:beforeAutospacing="0" w:after="300" w:afterAutospacing="0"/>
        <w:rPr>
          <w:rFonts w:ascii="Eurostile" w:hAnsi="Eurostile"/>
          <w:color w:val="464646"/>
          <w:sz w:val="29"/>
          <w:szCs w:val="29"/>
        </w:rPr>
      </w:pPr>
      <w:r w:rsidRPr="007752D4">
        <w:rPr>
          <w:rStyle w:val="Strong"/>
          <w:rFonts w:ascii="Eurostile" w:hAnsi="Eurostile"/>
          <w:color w:val="464646"/>
          <w:sz w:val="29"/>
          <w:szCs w:val="29"/>
        </w:rPr>
        <w:t>S</w:t>
      </w:r>
      <w:r w:rsidRPr="007752D4">
        <w:rPr>
          <w:rFonts w:ascii="Eurostile" w:hAnsi="Eurostile"/>
          <w:color w:val="464646"/>
          <w:sz w:val="29"/>
          <w:szCs w:val="29"/>
        </w:rPr>
        <w:t> - specific, significant, stretching</w:t>
      </w:r>
    </w:p>
    <w:p w:rsidR="007752D4" w:rsidRPr="007752D4" w:rsidRDefault="007752D4" w:rsidP="007752D4">
      <w:pPr>
        <w:pStyle w:val="NormalWeb"/>
        <w:shd w:val="clear" w:color="auto" w:fill="FFFFFF"/>
        <w:spacing w:before="300" w:beforeAutospacing="0" w:after="300" w:afterAutospacing="0"/>
        <w:rPr>
          <w:rFonts w:ascii="Eurostile" w:hAnsi="Eurostile"/>
          <w:color w:val="464646"/>
          <w:sz w:val="29"/>
          <w:szCs w:val="29"/>
        </w:rPr>
      </w:pPr>
      <w:r w:rsidRPr="007752D4">
        <w:rPr>
          <w:rStyle w:val="Strong"/>
          <w:rFonts w:ascii="Eurostile" w:hAnsi="Eurostile"/>
          <w:color w:val="464646"/>
          <w:sz w:val="29"/>
          <w:szCs w:val="29"/>
        </w:rPr>
        <w:t>M</w:t>
      </w:r>
      <w:r w:rsidRPr="007752D4">
        <w:rPr>
          <w:rFonts w:ascii="Eurostile" w:hAnsi="Eurostile"/>
          <w:color w:val="464646"/>
          <w:sz w:val="29"/>
          <w:szCs w:val="29"/>
        </w:rPr>
        <w:t> - measurable, meaningful, motivational</w:t>
      </w:r>
    </w:p>
    <w:p w:rsidR="007752D4" w:rsidRPr="007752D4" w:rsidRDefault="007752D4" w:rsidP="007752D4">
      <w:pPr>
        <w:pStyle w:val="NormalWeb"/>
        <w:shd w:val="clear" w:color="auto" w:fill="FFFFFF"/>
        <w:spacing w:before="300" w:beforeAutospacing="0" w:after="300" w:afterAutospacing="0"/>
        <w:rPr>
          <w:rFonts w:ascii="Eurostile" w:hAnsi="Eurostile"/>
          <w:color w:val="464646"/>
          <w:sz w:val="29"/>
          <w:szCs w:val="29"/>
        </w:rPr>
      </w:pPr>
      <w:r w:rsidRPr="007752D4">
        <w:rPr>
          <w:rStyle w:val="Strong"/>
          <w:rFonts w:ascii="Eurostile" w:hAnsi="Eurostile"/>
          <w:color w:val="464646"/>
          <w:sz w:val="29"/>
          <w:szCs w:val="29"/>
        </w:rPr>
        <w:t>A</w:t>
      </w:r>
      <w:r w:rsidRPr="007752D4">
        <w:rPr>
          <w:rFonts w:ascii="Eurostile" w:hAnsi="Eurostile"/>
          <w:color w:val="464646"/>
          <w:sz w:val="29"/>
          <w:szCs w:val="29"/>
        </w:rPr>
        <w:t> - agreed upon, attainable, achievable, acceptable, action-oriented</w:t>
      </w:r>
    </w:p>
    <w:p w:rsidR="007752D4" w:rsidRPr="007752D4" w:rsidRDefault="007752D4" w:rsidP="007752D4">
      <w:pPr>
        <w:pStyle w:val="NormalWeb"/>
        <w:shd w:val="clear" w:color="auto" w:fill="FFFFFF"/>
        <w:spacing w:before="300" w:beforeAutospacing="0" w:after="300" w:afterAutospacing="0"/>
        <w:rPr>
          <w:rFonts w:ascii="Eurostile" w:hAnsi="Eurostile"/>
          <w:color w:val="464646"/>
          <w:sz w:val="29"/>
          <w:szCs w:val="29"/>
        </w:rPr>
      </w:pPr>
      <w:r w:rsidRPr="007752D4">
        <w:rPr>
          <w:rStyle w:val="Strong"/>
          <w:rFonts w:ascii="Eurostile" w:hAnsi="Eurostile"/>
          <w:color w:val="464646"/>
          <w:sz w:val="29"/>
          <w:szCs w:val="29"/>
        </w:rPr>
        <w:t>R</w:t>
      </w:r>
      <w:r w:rsidRPr="007752D4">
        <w:rPr>
          <w:rFonts w:ascii="Eurostile" w:hAnsi="Eurostile"/>
          <w:color w:val="464646"/>
          <w:sz w:val="29"/>
          <w:szCs w:val="29"/>
        </w:rPr>
        <w:t> - realistic, relevant, reasonable, rewarding, results-oriented</w:t>
      </w:r>
    </w:p>
    <w:p w:rsidR="007752D4" w:rsidRPr="007752D4" w:rsidRDefault="007752D4" w:rsidP="007752D4">
      <w:pPr>
        <w:pStyle w:val="NormalWeb"/>
        <w:shd w:val="clear" w:color="auto" w:fill="FFFFFF"/>
        <w:spacing w:before="300" w:beforeAutospacing="0" w:after="300" w:afterAutospacing="0"/>
        <w:rPr>
          <w:rFonts w:ascii="Eurostile" w:hAnsi="Eurostile"/>
          <w:color w:val="464646"/>
          <w:sz w:val="29"/>
          <w:szCs w:val="29"/>
        </w:rPr>
      </w:pPr>
      <w:r w:rsidRPr="007752D4">
        <w:rPr>
          <w:rStyle w:val="Strong"/>
          <w:rFonts w:ascii="Eurostile" w:hAnsi="Eurostile"/>
          <w:color w:val="464646"/>
          <w:sz w:val="29"/>
          <w:szCs w:val="29"/>
        </w:rPr>
        <w:t>T</w:t>
      </w:r>
      <w:r w:rsidRPr="007752D4">
        <w:rPr>
          <w:rFonts w:ascii="Eurostile" w:hAnsi="Eurostile"/>
          <w:color w:val="464646"/>
          <w:sz w:val="29"/>
          <w:szCs w:val="29"/>
        </w:rPr>
        <w:t xml:space="preserve"> - time-based, time-bound, timely, tangible, </w:t>
      </w:r>
      <w:proofErr w:type="spellStart"/>
      <w:r w:rsidRPr="007752D4">
        <w:rPr>
          <w:rFonts w:ascii="Eurostile" w:hAnsi="Eurostile"/>
          <w:color w:val="464646"/>
          <w:sz w:val="29"/>
          <w:szCs w:val="29"/>
        </w:rPr>
        <w:t>trackable</w:t>
      </w:r>
      <w:proofErr w:type="spellEnd"/>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STRATEGY Create digital strategy </w:t>
      </w: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Review your digital proposition and communicate it using digital targeting techniques: </w:t>
      </w:r>
    </w:p>
    <w:p w:rsidR="007752D4" w:rsidRPr="007752D4" w:rsidRDefault="007752D4" w:rsidP="007752D4">
      <w:pPr>
        <w:rPr>
          <w:rFonts w:ascii="Eurostile" w:eastAsia="Times New Roman" w:hAnsi="Eurostile" w:cs="Times New Roman"/>
          <w:sz w:val="30"/>
          <w:szCs w:val="30"/>
        </w:rPr>
      </w:pPr>
      <w:r w:rsidRPr="007752D4">
        <w:rPr>
          <w:rFonts w:ascii="Minion Pro SmBd Ital" w:eastAsia="Times New Roman" w:hAnsi="Minion Pro SmBd Ital" w:cs="Minion Pro SmBd Ital"/>
          <w:sz w:val="30"/>
          <w:szCs w:val="30"/>
        </w:rPr>
        <w:t>☐</w:t>
      </w:r>
      <w:r w:rsidRPr="007752D4">
        <w:rPr>
          <w:rFonts w:ascii="Eurostile" w:eastAsia="Times New Roman" w:hAnsi="Eurostile" w:cs="Times New Roman"/>
          <w:sz w:val="30"/>
          <w:szCs w:val="30"/>
        </w:rPr>
        <w:t xml:space="preserve"> Select target market segments and personas. Define digital targeting approaches </w:t>
      </w:r>
    </w:p>
    <w:p w:rsidR="007752D4" w:rsidRPr="007752D4" w:rsidRDefault="007752D4" w:rsidP="007752D4">
      <w:pPr>
        <w:rPr>
          <w:rFonts w:ascii="Eurostile" w:eastAsia="Times New Roman" w:hAnsi="Eurostile" w:cs="Times New Roman"/>
          <w:sz w:val="30"/>
          <w:szCs w:val="30"/>
        </w:rPr>
      </w:pPr>
      <w:r w:rsidRPr="007752D4">
        <w:rPr>
          <w:rFonts w:ascii="Minion Pro SmBd Ital" w:eastAsia="Times New Roman" w:hAnsi="Minion Pro SmBd Ital" w:cs="Minion Pro SmBd Ital"/>
          <w:sz w:val="30"/>
          <w:szCs w:val="30"/>
        </w:rPr>
        <w:t>☐</w:t>
      </w:r>
      <w:r w:rsidRPr="007752D4">
        <w:rPr>
          <w:rFonts w:ascii="Eurostile" w:eastAsia="Times New Roman" w:hAnsi="Eurostile" w:cs="Times New Roman"/>
          <w:sz w:val="30"/>
          <w:szCs w:val="30"/>
        </w:rPr>
        <w:t xml:space="preserve"> Define your online value proposition (OVP) including review of business and revenue model, brand positioning and integration with traditional channels </w:t>
      </w:r>
    </w:p>
    <w:p w:rsidR="007752D4" w:rsidRPr="007752D4" w:rsidRDefault="007752D4" w:rsidP="007752D4">
      <w:pPr>
        <w:rPr>
          <w:rFonts w:ascii="Eurostile" w:eastAsia="Times New Roman" w:hAnsi="Eurostile" w:cs="Times New Roman"/>
          <w:sz w:val="30"/>
          <w:szCs w:val="30"/>
        </w:rPr>
      </w:pPr>
      <w:r w:rsidRPr="007752D4">
        <w:rPr>
          <w:rFonts w:ascii="Minion Pro SmBd Ital" w:eastAsia="Times New Roman" w:hAnsi="Minion Pro SmBd Ital" w:cs="Minion Pro SmBd Ital"/>
          <w:sz w:val="30"/>
          <w:szCs w:val="30"/>
        </w:rPr>
        <w:t>☐</w:t>
      </w:r>
      <w:r w:rsidRPr="007752D4">
        <w:rPr>
          <w:rFonts w:ascii="Eurostile" w:eastAsia="Times New Roman" w:hAnsi="Eurostile" w:cs="Times New Roman"/>
          <w:sz w:val="30"/>
          <w:szCs w:val="30"/>
        </w:rPr>
        <w:t xml:space="preserve"> Review marketing mix for online options for the 4Ps - Product, Price, Promotion and Place ACTION Implement and manage digital marketing communications Make smart budget investments and optimise your digital communications across 25 key customer </w:t>
      </w:r>
      <w:proofErr w:type="spellStart"/>
      <w:r w:rsidRPr="007752D4">
        <w:rPr>
          <w:rFonts w:ascii="Eurostile" w:eastAsia="Times New Roman" w:hAnsi="Eurostile" w:cs="Times New Roman"/>
          <w:sz w:val="30"/>
          <w:szCs w:val="30"/>
        </w:rPr>
        <w:t>touchpoint</w:t>
      </w:r>
      <w:proofErr w:type="spellEnd"/>
      <w:r w:rsidRPr="007752D4">
        <w:rPr>
          <w:rFonts w:ascii="Eurostile" w:eastAsia="Times New Roman" w:hAnsi="Eurostile" w:cs="Times New Roman"/>
          <w:sz w:val="30"/>
          <w:szCs w:val="30"/>
        </w:rPr>
        <w:t xml:space="preserve"> interactions covered by: </w:t>
      </w:r>
    </w:p>
    <w:p w:rsidR="007752D4" w:rsidRPr="007752D4" w:rsidRDefault="007752D4" w:rsidP="007752D4">
      <w:pPr>
        <w:rPr>
          <w:rFonts w:ascii="Eurostile" w:eastAsia="Times New Roman" w:hAnsi="Eurostile" w:cs="Times New Roman"/>
          <w:sz w:val="30"/>
          <w:szCs w:val="30"/>
        </w:rPr>
      </w:pPr>
      <w:r w:rsidRPr="007752D4">
        <w:rPr>
          <w:rFonts w:ascii="Minion Pro SmBd Ital" w:eastAsia="Times New Roman" w:hAnsi="Minion Pro SmBd Ital" w:cs="Minion Pro SmBd Ital"/>
          <w:sz w:val="30"/>
          <w:szCs w:val="30"/>
        </w:rPr>
        <w:t>☐</w:t>
      </w:r>
      <w:r w:rsidRPr="007752D4">
        <w:rPr>
          <w:rFonts w:ascii="Eurostile" w:eastAsia="Times New Roman" w:hAnsi="Eurostile" w:cs="Times New Roman"/>
          <w:sz w:val="30"/>
          <w:szCs w:val="30"/>
        </w:rPr>
        <w:t xml:space="preserve"> Reach: Build your audience by integrating paid, owned and earned media </w:t>
      </w:r>
    </w:p>
    <w:p w:rsidR="007752D4" w:rsidRPr="007752D4" w:rsidRDefault="007752D4" w:rsidP="007752D4">
      <w:pPr>
        <w:rPr>
          <w:rFonts w:ascii="Eurostile" w:eastAsia="Times New Roman" w:hAnsi="Eurostile" w:cs="Times New Roman"/>
          <w:sz w:val="30"/>
          <w:szCs w:val="30"/>
        </w:rPr>
      </w:pPr>
      <w:r w:rsidRPr="007752D4">
        <w:rPr>
          <w:rFonts w:ascii="Minion Pro SmBd Ital" w:eastAsia="Times New Roman" w:hAnsi="Minion Pro SmBd Ital" w:cs="Minion Pro SmBd Ital"/>
          <w:sz w:val="30"/>
          <w:szCs w:val="30"/>
        </w:rPr>
        <w:t>☐</w:t>
      </w:r>
      <w:r w:rsidRPr="007752D4">
        <w:rPr>
          <w:rFonts w:ascii="Eurostile" w:eastAsia="Times New Roman" w:hAnsi="Eurostile" w:cs="Times New Roman"/>
          <w:sz w:val="30"/>
          <w:szCs w:val="30"/>
        </w:rPr>
        <w:t xml:space="preserve"> Act: Using content marketing and persuasion to prompt brand interaction and leads </w:t>
      </w:r>
    </w:p>
    <w:p w:rsidR="007752D4" w:rsidRPr="007752D4" w:rsidRDefault="007752D4" w:rsidP="007752D4">
      <w:pPr>
        <w:rPr>
          <w:rFonts w:ascii="Eurostile" w:eastAsia="Times New Roman" w:hAnsi="Eurostile" w:cs="Times New Roman"/>
          <w:sz w:val="30"/>
          <w:szCs w:val="30"/>
        </w:rPr>
      </w:pPr>
      <w:r w:rsidRPr="007752D4">
        <w:rPr>
          <w:rFonts w:ascii="Minion Pro SmBd Ital" w:eastAsia="Times New Roman" w:hAnsi="Minion Pro SmBd Ital" w:cs="Minion Pro SmBd Ital"/>
          <w:sz w:val="30"/>
          <w:szCs w:val="30"/>
        </w:rPr>
        <w:t>☐</w:t>
      </w:r>
      <w:r w:rsidRPr="007752D4">
        <w:rPr>
          <w:rFonts w:ascii="Eurostile" w:eastAsia="Times New Roman" w:hAnsi="Eurostile" w:cs="Times New Roman"/>
          <w:sz w:val="30"/>
          <w:szCs w:val="30"/>
        </w:rPr>
        <w:t xml:space="preserve"> Convert: Use conversion rate optimization to boost online and offline sales </w:t>
      </w:r>
    </w:p>
    <w:p w:rsidR="00E03811" w:rsidRPr="007752D4" w:rsidRDefault="007752D4" w:rsidP="007752D4">
      <w:pPr>
        <w:rPr>
          <w:rFonts w:ascii="Eurostile" w:eastAsia="Times New Roman" w:hAnsi="Eurostile" w:cs="Times New Roman"/>
          <w:sz w:val="30"/>
          <w:szCs w:val="30"/>
        </w:rPr>
      </w:pPr>
      <w:r w:rsidRPr="007752D4">
        <w:rPr>
          <w:rFonts w:ascii="Minion Pro SmBd Ital" w:eastAsia="Times New Roman" w:hAnsi="Minion Pro SmBd Ital" w:cs="Minion Pro SmBd Ital"/>
          <w:sz w:val="30"/>
          <w:szCs w:val="30"/>
        </w:rPr>
        <w:t>☐</w:t>
      </w:r>
      <w:r w:rsidRPr="007752D4">
        <w:rPr>
          <w:rFonts w:ascii="Eurostile" w:eastAsia="Times New Roman" w:hAnsi="Eurostile" w:cs="Times New Roman"/>
          <w:sz w:val="30"/>
          <w:szCs w:val="30"/>
        </w:rPr>
        <w:t xml:space="preserve"> Engage: Develop customer loyalty and repeat sales </w:t>
      </w:r>
    </w:p>
    <w:p w:rsidR="00DE52DF" w:rsidRDefault="00DE52DF"/>
    <w:p w:rsidR="007752D4" w:rsidRDefault="007752D4"/>
    <w:p w:rsidR="007752D4" w:rsidRDefault="007752D4"/>
    <w:p w:rsidR="007752D4" w:rsidRDefault="007752D4"/>
    <w:p w:rsidR="007752D4" w:rsidRDefault="007752D4"/>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REACH </w:t>
      </w: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Grow your audience online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GROWING REACH </w:t>
      </w:r>
      <w:proofErr w:type="spellStart"/>
      <w:r w:rsidRPr="007752D4">
        <w:rPr>
          <w:rFonts w:ascii="Eurostile" w:eastAsia="Times New Roman" w:hAnsi="Eurostile" w:cs="Times New Roman"/>
          <w:sz w:val="30"/>
          <w:szCs w:val="30"/>
        </w:rPr>
        <w:t>Reach</w:t>
      </w:r>
      <w:proofErr w:type="spellEnd"/>
      <w:r w:rsidRPr="007752D4">
        <w:rPr>
          <w:rFonts w:ascii="Eurostile" w:eastAsia="Times New Roman" w:hAnsi="Eurostile" w:cs="Times New Roman"/>
          <w:sz w:val="30"/>
          <w:szCs w:val="30"/>
        </w:rPr>
        <w:t xml:space="preserve"> involves building awareness of your brand, products and services on other websites and in offline media to build traffic to different web presences like your main site, microsites or social media pages. It involves maximising reach using continuous inbound communications and planned campaigns to create multiple interactions using different paid, owned and earned media </w:t>
      </w:r>
      <w:proofErr w:type="spellStart"/>
      <w:r w:rsidRPr="007752D4">
        <w:rPr>
          <w:rFonts w:ascii="Eurostile" w:eastAsia="Times New Roman" w:hAnsi="Eurostile" w:cs="Times New Roman"/>
          <w:sz w:val="30"/>
          <w:szCs w:val="30"/>
        </w:rPr>
        <w:t>touchpoints</w:t>
      </w:r>
      <w:proofErr w:type="spellEnd"/>
      <w:r w:rsidRPr="007752D4">
        <w:rPr>
          <w:rFonts w:ascii="Eurostile" w:eastAsia="Times New Roman" w:hAnsi="Eurostile" w:cs="Times New Roman"/>
          <w:sz w:val="30"/>
          <w:szCs w:val="30"/>
        </w:rPr>
        <w:t xml:space="preserve">.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OPPORTUNITY Define your online audience potential </w:t>
      </w:r>
      <w:proofErr w:type="gramStart"/>
      <w:r w:rsidRPr="007752D4">
        <w:rPr>
          <w:rFonts w:ascii="Eurostile" w:eastAsia="Times New Roman" w:hAnsi="Eurostile" w:cs="Times New Roman"/>
          <w:sz w:val="30"/>
          <w:szCs w:val="30"/>
        </w:rPr>
        <w:t>Set</w:t>
      </w:r>
      <w:proofErr w:type="gramEnd"/>
      <w:r w:rsidRPr="007752D4">
        <w:rPr>
          <w:rFonts w:ascii="Eurostile" w:eastAsia="Times New Roman" w:hAnsi="Eurostile" w:cs="Times New Roman"/>
          <w:sz w:val="30"/>
          <w:szCs w:val="30"/>
        </w:rPr>
        <w:t xml:space="preserve"> realistic targets for building traffic, awareness and social media followers </w:t>
      </w:r>
    </w:p>
    <w:p w:rsidR="007752D4" w:rsidRDefault="007752D4" w:rsidP="007752D4">
      <w:pPr>
        <w:rPr>
          <w:rFonts w:ascii="Eurostile" w:eastAsia="Times New Roman" w:hAnsi="Eurostile" w:cs="Times New Roman"/>
          <w:sz w:val="30"/>
          <w:szCs w:val="30"/>
        </w:rPr>
      </w:pP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Define KPI dashboards to review effectiveness of current digital media in analytics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Review current use of digital media and opportunities to improve ☐ Set VQVC (volume, quality, value, cost) objectives using conversion budget models STRATEGY Select the best communications options </w:t>
      </w:r>
      <w:proofErr w:type="gramStart"/>
      <w:r w:rsidRPr="00E03811">
        <w:rPr>
          <w:rFonts w:ascii="Eurostile" w:eastAsia="Times New Roman" w:hAnsi="Eurostile" w:cs="Times New Roman"/>
          <w:sz w:val="30"/>
          <w:szCs w:val="30"/>
        </w:rPr>
        <w:t>Your</w:t>
      </w:r>
      <w:proofErr w:type="gramEnd"/>
      <w:r w:rsidRPr="00E03811">
        <w:rPr>
          <w:rFonts w:ascii="Eurostile" w:eastAsia="Times New Roman" w:hAnsi="Eurostile" w:cs="Times New Roman"/>
          <w:sz w:val="30"/>
          <w:szCs w:val="30"/>
        </w:rPr>
        <w:t xml:space="preserve"> online customer acquisition strategy should: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Define key brand messages to grow audience awareness, familiarity and purchase intent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Select relevant media and targeting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Link to your content marketing strategy (Act)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Prioritise channel media spend, summarized in a conversion-based media plan and budget ACTION Optimise your digital communications Work on optimising content marketing to support key digital communications for your business: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PR, influencer outreach and SEO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Optimize Google </w:t>
      </w:r>
      <w:proofErr w:type="spellStart"/>
      <w:r w:rsidRPr="00E03811">
        <w:rPr>
          <w:rFonts w:ascii="Eurostile" w:eastAsia="Times New Roman" w:hAnsi="Eurostile" w:cs="Times New Roman"/>
          <w:sz w:val="30"/>
          <w:szCs w:val="30"/>
        </w:rPr>
        <w:t>AdWords</w:t>
      </w:r>
      <w:proofErr w:type="spellEnd"/>
      <w:r w:rsidRPr="00E03811">
        <w:rPr>
          <w:rFonts w:ascii="Eurostile" w:eastAsia="Times New Roman" w:hAnsi="Eurostile" w:cs="Times New Roman"/>
          <w:sz w:val="30"/>
          <w:szCs w:val="30"/>
        </w:rPr>
        <w:t xml:space="preserve"> (paid search)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Review opportunities from Display Advertising</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xml:space="preserve">☐ Review relevance of affiliate and partner marketing </w:t>
      </w:r>
    </w:p>
    <w:p w:rsidR="007752D4" w:rsidRPr="00E03811" w:rsidRDefault="007752D4" w:rsidP="007752D4">
      <w:pPr>
        <w:rPr>
          <w:rFonts w:ascii="Eurostile" w:eastAsia="Times New Roman" w:hAnsi="Eurostile" w:cs="Times New Roman"/>
          <w:sz w:val="30"/>
          <w:szCs w:val="30"/>
        </w:rPr>
      </w:pPr>
      <w:r w:rsidRPr="00E03811">
        <w:rPr>
          <w:rFonts w:ascii="Eurostile" w:eastAsia="Times New Roman" w:hAnsi="Eurostile" w:cs="Times New Roman"/>
          <w:sz w:val="30"/>
          <w:szCs w:val="30"/>
        </w:rPr>
        <w:t>☐ Socia</w:t>
      </w:r>
      <w:r w:rsidR="00E03811" w:rsidRPr="00E03811">
        <w:rPr>
          <w:rFonts w:ascii="Eurostile" w:eastAsia="Times New Roman" w:hAnsi="Eurostile" w:cs="Times New Roman"/>
          <w:sz w:val="30"/>
          <w:szCs w:val="30"/>
        </w:rPr>
        <w:t xml:space="preserve">l media marketing optimization </w:t>
      </w:r>
    </w:p>
    <w:p w:rsidR="007752D4" w:rsidRDefault="007752D4"/>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KPIs – Step 1</w:t>
      </w: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Define your key purpose. What are the 2-3 major goals your organisation is working towards? Place these at the top of your plan, in clear view at all times.</w:t>
      </w: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Pr>
          <w:rFonts w:ascii="Eurostile" w:eastAsia="Times New Roman" w:hAnsi="Eurostile" w:cs="Times New Roman"/>
          <w:sz w:val="30"/>
          <w:szCs w:val="30"/>
        </w:rPr>
        <w:t>Step 2</w:t>
      </w:r>
    </w:p>
    <w:p w:rsidR="007752D4" w:rsidRDefault="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Plot your digital objectives.</w:t>
      </w: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Refer to your digital plan if you need to.</w:t>
      </w:r>
    </w:p>
    <w:p w:rsid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Add your primary and secondary objectives to</w:t>
      </w:r>
    </w:p>
    <w:p w:rsidR="007752D4" w:rsidRDefault="007752D4" w:rsidP="007752D4">
      <w:pPr>
        <w:rPr>
          <w:rFonts w:ascii="Eurostile" w:eastAsia="Times New Roman" w:hAnsi="Eurostile" w:cs="Times New Roman"/>
          <w:sz w:val="30"/>
          <w:szCs w:val="30"/>
        </w:rPr>
      </w:pPr>
      <w:proofErr w:type="gramStart"/>
      <w:r w:rsidRPr="007752D4">
        <w:rPr>
          <w:rFonts w:ascii="Eurostile" w:eastAsia="Times New Roman" w:hAnsi="Eurostile" w:cs="Times New Roman"/>
          <w:sz w:val="30"/>
          <w:szCs w:val="30"/>
        </w:rPr>
        <w:t>the</w:t>
      </w:r>
      <w:proofErr w:type="gramEnd"/>
      <w:r w:rsidRPr="007752D4">
        <w:rPr>
          <w:rFonts w:ascii="Eurostile" w:eastAsia="Times New Roman" w:hAnsi="Eurostile" w:cs="Times New Roman"/>
          <w:sz w:val="30"/>
          <w:szCs w:val="30"/>
        </w:rPr>
        <w:t xml:space="preserve"> table.</w:t>
      </w: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Pr>
          <w:rFonts w:ascii="Eurostile" w:eastAsia="Times New Roman" w:hAnsi="Eurostile" w:cs="Times New Roman"/>
          <w:sz w:val="30"/>
          <w:szCs w:val="30"/>
        </w:rPr>
        <w:t>Step 3</w:t>
      </w:r>
    </w:p>
    <w:p w:rsidR="007752D4" w:rsidRDefault="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Add your actionable goals. How will you reach your objectives, what actionable goals will help you? Can you include any anecdotal metrics?</w:t>
      </w:r>
    </w:p>
    <w:p w:rsidR="007752D4" w:rsidRP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Step 4 </w:t>
      </w:r>
    </w:p>
    <w:p w:rsidR="007752D4" w:rsidRDefault="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Determine your metrics.</w:t>
      </w:r>
    </w:p>
    <w:p w:rsidR="007752D4" w:rsidRP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What metrics ar</w:t>
      </w:r>
      <w:r>
        <w:rPr>
          <w:rFonts w:ascii="Eurostile" w:eastAsia="Times New Roman" w:hAnsi="Eurostile" w:cs="Times New Roman"/>
          <w:sz w:val="30"/>
          <w:szCs w:val="30"/>
        </w:rPr>
        <w:t xml:space="preserve">e you going to measure – number </w:t>
      </w:r>
      <w:r w:rsidRPr="007752D4">
        <w:rPr>
          <w:rFonts w:ascii="Eurostile" w:eastAsia="Times New Roman" w:hAnsi="Eurostile" w:cs="Times New Roman"/>
          <w:sz w:val="30"/>
          <w:szCs w:val="30"/>
        </w:rPr>
        <w:t xml:space="preserve">of views? </w:t>
      </w:r>
      <w:proofErr w:type="gramStart"/>
      <w:r w:rsidRPr="007752D4">
        <w:rPr>
          <w:rFonts w:ascii="Eurostile" w:eastAsia="Times New Roman" w:hAnsi="Eurostile" w:cs="Times New Roman"/>
          <w:sz w:val="30"/>
          <w:szCs w:val="30"/>
        </w:rPr>
        <w:t>number</w:t>
      </w:r>
      <w:proofErr w:type="gramEnd"/>
      <w:r w:rsidRPr="007752D4">
        <w:rPr>
          <w:rFonts w:ascii="Eurostile" w:eastAsia="Times New Roman" w:hAnsi="Eurostile" w:cs="Times New Roman"/>
          <w:sz w:val="30"/>
          <w:szCs w:val="30"/>
        </w:rPr>
        <w:t xml:space="preserve"> of clicks?</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Making sure it’s a number or percentage rate,</w:t>
      </w:r>
      <w:r>
        <w:rPr>
          <w:rFonts w:ascii="Eurostile" w:eastAsia="Times New Roman" w:hAnsi="Eurostile" w:cs="Times New Roman"/>
          <w:sz w:val="30"/>
          <w:szCs w:val="30"/>
        </w:rPr>
        <w:t xml:space="preserve"> </w:t>
      </w:r>
      <w:r w:rsidRPr="007752D4">
        <w:rPr>
          <w:rFonts w:ascii="Eurostile" w:eastAsia="Times New Roman" w:hAnsi="Eurostile" w:cs="Times New Roman"/>
          <w:sz w:val="30"/>
          <w:szCs w:val="30"/>
        </w:rPr>
        <w:t>add them to the table.</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Pr>
          <w:rFonts w:ascii="Eurostile" w:eastAsia="Times New Roman" w:hAnsi="Eurostile" w:cs="Times New Roman"/>
          <w:sz w:val="30"/>
          <w:szCs w:val="30"/>
        </w:rPr>
        <w:t xml:space="preserve">Step 5 </w:t>
      </w:r>
    </w:p>
    <w:p w:rsid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Set your targets.</w:t>
      </w:r>
    </w:p>
    <w:p w:rsidR="007752D4" w:rsidRDefault="007752D4"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Use your previous data as a guide for setting</w:t>
      </w:r>
    </w:p>
    <w:p w:rsidR="007752D4" w:rsidRPr="007752D4" w:rsidRDefault="007752D4" w:rsidP="007752D4">
      <w:pPr>
        <w:rPr>
          <w:rFonts w:ascii="Eurostile" w:eastAsia="Times New Roman" w:hAnsi="Eurostile" w:cs="Times New Roman"/>
          <w:sz w:val="30"/>
          <w:szCs w:val="30"/>
        </w:rPr>
      </w:pPr>
      <w:proofErr w:type="gramStart"/>
      <w:r w:rsidRPr="007752D4">
        <w:rPr>
          <w:rFonts w:ascii="Eurostile" w:eastAsia="Times New Roman" w:hAnsi="Eurostile" w:cs="Times New Roman"/>
          <w:sz w:val="30"/>
          <w:szCs w:val="30"/>
        </w:rPr>
        <w:t>benchmarks</w:t>
      </w:r>
      <w:proofErr w:type="gramEnd"/>
      <w:r w:rsidRPr="007752D4">
        <w:rPr>
          <w:rFonts w:ascii="Eurostile" w:eastAsia="Times New Roman" w:hAnsi="Eurostile" w:cs="Times New Roman"/>
          <w:sz w:val="30"/>
          <w:szCs w:val="30"/>
        </w:rPr>
        <w:t>.</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Be realistic about what you can deliver.</w:t>
      </w:r>
    </w:p>
    <w:p w:rsidR="007752D4" w:rsidRPr="007752D4" w:rsidRDefault="007752D4" w:rsidP="007752D4">
      <w:pPr>
        <w:rPr>
          <w:rFonts w:ascii="Eurostile" w:eastAsia="Times New Roman" w:hAnsi="Eurostile" w:cs="Times New Roman"/>
          <w:sz w:val="30"/>
          <w:szCs w:val="30"/>
        </w:rPr>
      </w:pPr>
    </w:p>
    <w:p w:rsidR="007752D4" w:rsidRDefault="007752D4">
      <w:r>
        <w:rPr>
          <w:noProof/>
          <w:lang w:val="en-US"/>
        </w:rPr>
        <w:drawing>
          <wp:inline distT="0" distB="0" distL="0" distR="0">
            <wp:extent cx="5270500" cy="3403600"/>
            <wp:effectExtent l="0" t="0" r="12700" b="0"/>
            <wp:docPr id="2" name="Picture 2" descr="Macintosh HD:Users:Ashley1:Desktop:Screen Shot 2018-02-19 at 11.0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1:Desktop:Screen Shot 2018-02-19 at 11.04.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403600"/>
                    </a:xfrm>
                    <a:prstGeom prst="rect">
                      <a:avLst/>
                    </a:prstGeom>
                    <a:noFill/>
                    <a:ln>
                      <a:noFill/>
                    </a:ln>
                  </pic:spPr>
                </pic:pic>
              </a:graphicData>
            </a:graphic>
          </wp:inline>
        </w:drawing>
      </w:r>
    </w:p>
    <w:p w:rsidR="007752D4" w:rsidRPr="007752D4" w:rsidRDefault="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ACT Encourage brand interactions and leads </w:t>
      </w:r>
    </w:p>
    <w:p w:rsidR="007752D4" w:rsidRDefault="007752D4" w:rsidP="007752D4">
      <w:pPr>
        <w:rPr>
          <w:rFonts w:ascii="Times" w:eastAsia="Times New Roman" w:hAnsi="Times" w:cs="Times New Roman"/>
          <w:sz w:val="20"/>
          <w:szCs w:val="2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INCREASING INTERACTIONS </w:t>
      </w:r>
    </w:p>
    <w:p w:rsidR="007752D4" w:rsidRPr="007752D4" w:rsidRDefault="007752D4" w:rsidP="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Act is short for Interact. It’s a separate stage from conversion since encouraging interactions on websites and in social media to generate leads is a big challenge for online marketers. It’s about persuading site visitors or prospects to take the next step, the next Action on their journey when they reach your site or social network presence. </w:t>
      </w: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OPPORTUNITY Identify best options to increase lead conversion ☐ Review customer journeys for desktop-mobile visits using analytics and feedback tools </w:t>
      </w: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Review social media and mobile marketing platform engagement ☐ Define goals, events and dashboards for measuring customer interactions </w:t>
      </w: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STRATEGY Prioritise content marketing and customer journeys ☐ Define customer personas </w:t>
      </w:r>
    </w:p>
    <w:p w:rsidR="007752D4" w:rsidRDefault="007752D4">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Define content marketing plan </w:t>
      </w:r>
    </w:p>
    <w:p w:rsidR="00E03811" w:rsidRDefault="00E03811">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Create website</w:t>
      </w:r>
      <w:r>
        <w:rPr>
          <w:rFonts w:ascii="Eurostile" w:eastAsia="Times New Roman" w:hAnsi="Eurostile" w:cs="Times New Roman"/>
          <w:sz w:val="30"/>
          <w:szCs w:val="30"/>
        </w:rPr>
        <w:t xml:space="preserve"> </w:t>
      </w:r>
      <w:r w:rsidRPr="007752D4">
        <w:rPr>
          <w:rFonts w:ascii="Eurostile" w:eastAsia="Times New Roman" w:hAnsi="Eurostile" w:cs="Times New Roman"/>
          <w:sz w:val="30"/>
          <w:szCs w:val="30"/>
        </w:rPr>
        <w:t xml:space="preserve">improvement plan including lead profiling ACTION Manage content marketing and lead generation </w:t>
      </w:r>
    </w:p>
    <w:p w:rsidR="00E03811" w:rsidRDefault="00E03811">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Create campaign plan, editorial calendar and outreach plan </w:t>
      </w:r>
    </w:p>
    <w:p w:rsidR="00E03811" w:rsidRDefault="00E03811">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Create content assets including video marketing </w:t>
      </w:r>
    </w:p>
    <w:p w:rsidR="00E03811" w:rsidRDefault="00E03811">
      <w:pPr>
        <w:rPr>
          <w:rFonts w:ascii="Eurostile" w:eastAsia="Times New Roman" w:hAnsi="Eurostile" w:cs="Times New Roman"/>
          <w:sz w:val="30"/>
          <w:szCs w:val="30"/>
        </w:rPr>
      </w:pPr>
    </w:p>
    <w:p w:rsidR="007752D4" w:rsidRDefault="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Improve landing pages and site page templates. Personalised </w:t>
      </w:r>
      <w:proofErr w:type="spellStart"/>
      <w:r w:rsidRPr="007752D4">
        <w:rPr>
          <w:rFonts w:ascii="Eurostile" w:eastAsia="Times New Roman" w:hAnsi="Eurostile" w:cs="Times New Roman"/>
          <w:sz w:val="30"/>
          <w:szCs w:val="30"/>
        </w:rPr>
        <w:t>onboarding</w:t>
      </w:r>
      <w:proofErr w:type="spellEnd"/>
      <w:r w:rsidRPr="007752D4">
        <w:rPr>
          <w:rFonts w:ascii="Eurostile" w:eastAsia="Times New Roman" w:hAnsi="Eurostile" w:cs="Times New Roman"/>
          <w:sz w:val="30"/>
          <w:szCs w:val="30"/>
        </w:rPr>
        <w:t xml:space="preserve">. </w:t>
      </w:r>
    </w:p>
    <w:p w:rsidR="007752D4" w:rsidRDefault="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CONVERT Increase sales through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CRO INCREASING CONVERSION </w:t>
      </w:r>
      <w:proofErr w:type="gramStart"/>
      <w:r w:rsidRPr="007752D4">
        <w:rPr>
          <w:rFonts w:ascii="Eurostile" w:eastAsia="Times New Roman" w:hAnsi="Eurostile" w:cs="Times New Roman"/>
          <w:sz w:val="30"/>
          <w:szCs w:val="30"/>
        </w:rPr>
        <w:t>This</w:t>
      </w:r>
      <w:proofErr w:type="gramEnd"/>
      <w:r w:rsidRPr="007752D4">
        <w:rPr>
          <w:rFonts w:ascii="Eurostile" w:eastAsia="Times New Roman" w:hAnsi="Eurostile" w:cs="Times New Roman"/>
          <w:sz w:val="30"/>
          <w:szCs w:val="30"/>
        </w:rPr>
        <w:t xml:space="preserve"> is the conversion from lead to sale. It involves getting your audience to take that vital next step which turns them into paying customers whether the payment is taken through online Ecommerce transactions, or offline channels.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OPPORTUNITY Review focus to increase conversion to sale ☐ Create and review site conversion funnels and paths to purchase (online and offline) and quantify targets for incremental revenue ☐ Review multichannel (</w:t>
      </w:r>
      <w:proofErr w:type="spellStart"/>
      <w:r w:rsidRPr="007752D4">
        <w:rPr>
          <w:rFonts w:ascii="Eurostile" w:eastAsia="Times New Roman" w:hAnsi="Eurostile" w:cs="Times New Roman"/>
          <w:sz w:val="30"/>
          <w:szCs w:val="30"/>
        </w:rPr>
        <w:t>omni</w:t>
      </w:r>
      <w:proofErr w:type="spellEnd"/>
      <w:r w:rsidRPr="007752D4">
        <w:rPr>
          <w:rFonts w:ascii="Eurostile" w:eastAsia="Times New Roman" w:hAnsi="Eurostile" w:cs="Times New Roman"/>
          <w:sz w:val="30"/>
          <w:szCs w:val="30"/>
        </w:rPr>
        <w:t xml:space="preserve">-channel) interactions to increase revenue per visit ☐ Review analytics and customer feedback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STRATEGY Create an approach for conversion rate optimisation ☐ Define online conversion rate optimisation (CRO) approach ☐ Define how key online communications (search, email, social, mobile) drive sales ☐ Define offline integration paths to purchase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ACTION Manage continuous improvement of conversion ☐ Implement CRO through test plan for AB and multivariate site tests and experiments </w:t>
      </w: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Implement lead retargeting programme using site personalization, display retargeting and behavioural email programme </w:t>
      </w: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Optimise ROPO behaviour (Res</w:t>
      </w:r>
      <w:r>
        <w:rPr>
          <w:rFonts w:ascii="Eurostile" w:eastAsia="Times New Roman" w:hAnsi="Eurostile" w:cs="Times New Roman"/>
          <w:sz w:val="30"/>
          <w:szCs w:val="30"/>
        </w:rPr>
        <w:t xml:space="preserve">earch Online-Purchase Offline) </w:t>
      </w: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ENGAGE Build customer loyalty and advocacy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IMPROVING CUSTOMER ENGAGEMENT </w:t>
      </w:r>
    </w:p>
    <w:p w:rsidR="007752D4" w:rsidRDefault="007752D4" w:rsidP="007752D4">
      <w:pPr>
        <w:rPr>
          <w:rFonts w:ascii="Eurostile" w:eastAsia="Times New Roman" w:hAnsi="Eurostile" w:cs="Times New Roman"/>
          <w:sz w:val="30"/>
          <w:szCs w:val="30"/>
        </w:rPr>
      </w:pPr>
    </w:p>
    <w:p w:rsid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This is long-term engagement that is, developing a relationship with first-time buyers to build customer loyalty as repeat purchases using communications on your site, social presence, email and direct interaction. We’re also looking to build advocacy or recommendations through ‘word-of-mouth’. </w:t>
      </w:r>
    </w:p>
    <w:p w:rsidR="007752D4" w:rsidRDefault="007752D4"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OPPORTUNITY Review potential to increase customer activity levels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proofErr w:type="gramStart"/>
      <w:r w:rsidRPr="007752D4">
        <w:rPr>
          <w:rFonts w:ascii="Eurostile" w:eastAsia="Times New Roman" w:hAnsi="Eurostile" w:cs="Times New Roman"/>
          <w:sz w:val="30"/>
          <w:szCs w:val="30"/>
        </w:rPr>
        <w:t>☐ Review customer loyalty using RFM analysis for interactions and sales.</w:t>
      </w:r>
      <w:proofErr w:type="gramEnd"/>
      <w:r w:rsidRPr="007752D4">
        <w:rPr>
          <w:rFonts w:ascii="Eurostile" w:eastAsia="Times New Roman" w:hAnsi="Eurostile" w:cs="Times New Roman"/>
          <w:sz w:val="30"/>
          <w:szCs w:val="30"/>
        </w:rPr>
        <w:t xml:space="preserve"> Quantify incremental revenue potential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Review customer satisfaction drivers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Review effectiveness of customer communications STRATEGY Define plan to improve customer retention and engagement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Create customer engagement plan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Create online personalisation and merchandising plan for incremental revenue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Create customer contact plan (email marketing and social media marketing) ACTION Implement online customer communications plan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Implement or refine personalization rules on desktop and mobile sites </w:t>
      </w:r>
    </w:p>
    <w:p w:rsidR="00E03811" w:rsidRDefault="00E03811" w:rsidP="007752D4">
      <w:pPr>
        <w:rPr>
          <w:rFonts w:ascii="Eurostile" w:eastAsia="Times New Roman" w:hAnsi="Eurostile" w:cs="Times New Roman"/>
          <w:sz w:val="30"/>
          <w:szCs w:val="30"/>
        </w:rPr>
      </w:pPr>
    </w:p>
    <w:p w:rsidR="00E03811"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xml:space="preserve">☐ Customer </w:t>
      </w:r>
      <w:proofErr w:type="spellStart"/>
      <w:r w:rsidRPr="007752D4">
        <w:rPr>
          <w:rFonts w:ascii="Eurostile" w:eastAsia="Times New Roman" w:hAnsi="Eurostile" w:cs="Times New Roman"/>
          <w:sz w:val="30"/>
          <w:szCs w:val="30"/>
        </w:rPr>
        <w:t>onboarding</w:t>
      </w:r>
      <w:proofErr w:type="spellEnd"/>
      <w:r w:rsidRPr="007752D4">
        <w:rPr>
          <w:rFonts w:ascii="Eurostile" w:eastAsia="Times New Roman" w:hAnsi="Eurostile" w:cs="Times New Roman"/>
          <w:sz w:val="30"/>
          <w:szCs w:val="30"/>
        </w:rPr>
        <w:t xml:space="preserve"> including event-triggered personalized emails and </w:t>
      </w:r>
      <w:proofErr w:type="spellStart"/>
      <w:r w:rsidRPr="007752D4">
        <w:rPr>
          <w:rFonts w:ascii="Eurostile" w:eastAsia="Times New Roman" w:hAnsi="Eurostile" w:cs="Times New Roman"/>
          <w:sz w:val="30"/>
          <w:szCs w:val="30"/>
        </w:rPr>
        <w:t>enewsletters</w:t>
      </w:r>
      <w:proofErr w:type="spellEnd"/>
      <w:r w:rsidRPr="007752D4">
        <w:rPr>
          <w:rFonts w:ascii="Eurostile" w:eastAsia="Times New Roman" w:hAnsi="Eurostile" w:cs="Times New Roman"/>
          <w:sz w:val="30"/>
          <w:szCs w:val="30"/>
        </w:rPr>
        <w:t xml:space="preserve"> </w:t>
      </w:r>
    </w:p>
    <w:p w:rsidR="00E03811" w:rsidRDefault="00E03811" w:rsidP="007752D4">
      <w:pPr>
        <w:rPr>
          <w:rFonts w:ascii="Eurostile" w:eastAsia="Times New Roman" w:hAnsi="Eurostile" w:cs="Times New Roman"/>
          <w:sz w:val="30"/>
          <w:szCs w:val="30"/>
        </w:rPr>
      </w:pPr>
    </w:p>
    <w:p w:rsidR="007752D4" w:rsidRPr="007752D4" w:rsidRDefault="007752D4" w:rsidP="007752D4">
      <w:pPr>
        <w:rPr>
          <w:rFonts w:ascii="Eurostile" w:eastAsia="Times New Roman" w:hAnsi="Eurostile" w:cs="Times New Roman"/>
          <w:sz w:val="30"/>
          <w:szCs w:val="30"/>
        </w:rPr>
      </w:pPr>
      <w:r w:rsidRPr="007752D4">
        <w:rPr>
          <w:rFonts w:ascii="Eurostile" w:eastAsia="Times New Roman" w:hAnsi="Eurostile" w:cs="Times New Roman"/>
          <w:sz w:val="30"/>
          <w:szCs w:val="30"/>
        </w:rPr>
        <w:t>☐ Manage social media and email campaigns for cu</w:t>
      </w:r>
      <w:r w:rsidR="00E03811">
        <w:rPr>
          <w:rFonts w:ascii="Eurostile" w:eastAsia="Times New Roman" w:hAnsi="Eurostile" w:cs="Times New Roman"/>
          <w:sz w:val="30"/>
          <w:szCs w:val="30"/>
        </w:rPr>
        <w:t xml:space="preserve">stomer engagement and advocacy </w:t>
      </w:r>
    </w:p>
    <w:p w:rsidR="007752D4" w:rsidRDefault="007752D4"/>
    <w:sectPr w:rsidR="007752D4"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Minion Pro SmBd Ital">
    <w:panose1 w:val="02040603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D4"/>
    <w:rsid w:val="007752D4"/>
    <w:rsid w:val="00DE52DF"/>
    <w:rsid w:val="00E0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2D4"/>
    <w:rPr>
      <w:b/>
      <w:bCs/>
    </w:rPr>
  </w:style>
  <w:style w:type="paragraph" w:customStyle="1" w:styleId="lead">
    <w:name w:val="lead"/>
    <w:basedOn w:val="Normal"/>
    <w:rsid w:val="007752D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752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75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2D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2D4"/>
    <w:rPr>
      <w:b/>
      <w:bCs/>
    </w:rPr>
  </w:style>
  <w:style w:type="paragraph" w:customStyle="1" w:styleId="lead">
    <w:name w:val="lead"/>
    <w:basedOn w:val="Normal"/>
    <w:rsid w:val="007752D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752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75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2D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9649">
      <w:bodyDiv w:val="1"/>
      <w:marLeft w:val="0"/>
      <w:marRight w:val="0"/>
      <w:marTop w:val="0"/>
      <w:marBottom w:val="0"/>
      <w:divBdr>
        <w:top w:val="none" w:sz="0" w:space="0" w:color="auto"/>
        <w:left w:val="none" w:sz="0" w:space="0" w:color="auto"/>
        <w:bottom w:val="none" w:sz="0" w:space="0" w:color="auto"/>
        <w:right w:val="none" w:sz="0" w:space="0" w:color="auto"/>
      </w:divBdr>
    </w:div>
    <w:div w:id="178083803">
      <w:bodyDiv w:val="1"/>
      <w:marLeft w:val="0"/>
      <w:marRight w:val="0"/>
      <w:marTop w:val="0"/>
      <w:marBottom w:val="0"/>
      <w:divBdr>
        <w:top w:val="none" w:sz="0" w:space="0" w:color="auto"/>
        <w:left w:val="none" w:sz="0" w:space="0" w:color="auto"/>
        <w:bottom w:val="none" w:sz="0" w:space="0" w:color="auto"/>
        <w:right w:val="none" w:sz="0" w:space="0" w:color="auto"/>
      </w:divBdr>
    </w:div>
    <w:div w:id="679161774">
      <w:bodyDiv w:val="1"/>
      <w:marLeft w:val="0"/>
      <w:marRight w:val="0"/>
      <w:marTop w:val="0"/>
      <w:marBottom w:val="0"/>
      <w:divBdr>
        <w:top w:val="none" w:sz="0" w:space="0" w:color="auto"/>
        <w:left w:val="none" w:sz="0" w:space="0" w:color="auto"/>
        <w:bottom w:val="none" w:sz="0" w:space="0" w:color="auto"/>
        <w:right w:val="none" w:sz="0" w:space="0" w:color="auto"/>
      </w:divBdr>
    </w:div>
    <w:div w:id="728189860">
      <w:bodyDiv w:val="1"/>
      <w:marLeft w:val="0"/>
      <w:marRight w:val="0"/>
      <w:marTop w:val="0"/>
      <w:marBottom w:val="0"/>
      <w:divBdr>
        <w:top w:val="none" w:sz="0" w:space="0" w:color="auto"/>
        <w:left w:val="none" w:sz="0" w:space="0" w:color="auto"/>
        <w:bottom w:val="none" w:sz="0" w:space="0" w:color="auto"/>
        <w:right w:val="none" w:sz="0" w:space="0" w:color="auto"/>
      </w:divBdr>
    </w:div>
    <w:div w:id="1089813336">
      <w:bodyDiv w:val="1"/>
      <w:marLeft w:val="0"/>
      <w:marRight w:val="0"/>
      <w:marTop w:val="0"/>
      <w:marBottom w:val="0"/>
      <w:divBdr>
        <w:top w:val="none" w:sz="0" w:space="0" w:color="auto"/>
        <w:left w:val="none" w:sz="0" w:space="0" w:color="auto"/>
        <w:bottom w:val="none" w:sz="0" w:space="0" w:color="auto"/>
        <w:right w:val="none" w:sz="0" w:space="0" w:color="auto"/>
      </w:divBdr>
    </w:div>
    <w:div w:id="1117212410">
      <w:bodyDiv w:val="1"/>
      <w:marLeft w:val="0"/>
      <w:marRight w:val="0"/>
      <w:marTop w:val="0"/>
      <w:marBottom w:val="0"/>
      <w:divBdr>
        <w:top w:val="none" w:sz="0" w:space="0" w:color="auto"/>
        <w:left w:val="none" w:sz="0" w:space="0" w:color="auto"/>
        <w:bottom w:val="none" w:sz="0" w:space="0" w:color="auto"/>
        <w:right w:val="none" w:sz="0" w:space="0" w:color="auto"/>
      </w:divBdr>
    </w:div>
    <w:div w:id="1161195525">
      <w:bodyDiv w:val="1"/>
      <w:marLeft w:val="0"/>
      <w:marRight w:val="0"/>
      <w:marTop w:val="0"/>
      <w:marBottom w:val="0"/>
      <w:divBdr>
        <w:top w:val="none" w:sz="0" w:space="0" w:color="auto"/>
        <w:left w:val="none" w:sz="0" w:space="0" w:color="auto"/>
        <w:bottom w:val="none" w:sz="0" w:space="0" w:color="auto"/>
        <w:right w:val="none" w:sz="0" w:space="0" w:color="auto"/>
      </w:divBdr>
    </w:div>
    <w:div w:id="1618829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1218</Words>
  <Characters>6943</Characters>
  <Application>Microsoft Macintosh Word</Application>
  <DocSecurity>0</DocSecurity>
  <Lines>57</Lines>
  <Paragraphs>16</Paragraphs>
  <ScaleCrop>false</ScaleCrop>
  <Company>The Henley Group International</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2018-02-19T10:57:00Z</dcterms:created>
  <dcterms:modified xsi:type="dcterms:W3CDTF">2018-02-19T11:18:00Z</dcterms:modified>
</cp:coreProperties>
</file>